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DA67AD2" w14:textId="77777777" w:rsidR="000836B5" w:rsidRDefault="000836B5" w:rsidP="000836B5">
      <w:pPr>
        <w:spacing w:after="0" w:line="240" w:lineRule="auto"/>
      </w:pPr>
    </w:p>
    <w:p w14:paraId="3953194D" w14:textId="12D36E76" w:rsidR="00E0751D" w:rsidRDefault="000836B5" w:rsidP="00E0751D">
      <w:pPr>
        <w:spacing w:after="0" w:line="240" w:lineRule="auto"/>
      </w:pPr>
      <w:r>
        <w:t xml:space="preserve">En el Periodo del 01 de </w:t>
      </w:r>
      <w:proofErr w:type="gramStart"/>
      <w:r>
        <w:t>Enero</w:t>
      </w:r>
      <w:proofErr w:type="gramEnd"/>
      <w:r>
        <w:t xml:space="preserve"> al 3</w:t>
      </w:r>
      <w:r w:rsidR="00730999">
        <w:t>1</w:t>
      </w:r>
      <w:r>
        <w:t xml:space="preserve"> de </w:t>
      </w:r>
      <w:r w:rsidR="00730999">
        <w:t>Diciembre</w:t>
      </w:r>
      <w:r>
        <w:t xml:space="preserve"> de 202</w:t>
      </w:r>
      <w:r w:rsidR="00E749C0">
        <w:t>1</w:t>
      </w:r>
      <w:r>
        <w:t>, el Municipio de Yuriria, no cuenta con balance presupuestario de recursos disponibles negativo correspondiente al ejercicio fiscal 202</w:t>
      </w:r>
      <w:r w:rsidR="00E749C0">
        <w:t>1</w:t>
      </w:r>
      <w:r>
        <w:t xml:space="preserve">. 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68BBDF9" w14:textId="0FD57125" w:rsidR="00AF5CAD" w:rsidRDefault="000836B5" w:rsidP="00E0751D">
      <w:pPr>
        <w:spacing w:after="0" w:line="240" w:lineRule="auto"/>
      </w:pPr>
      <w:r>
        <w:t>El Municipio Informa sus aumentos o creaciones de nuevo gasto dentro del Estado Analítico de Ingresos y Estado Analítico del Ejercicio Presupuestario de Egresos se informan los aumentos y disminuciones de gasto etiquetado y no etiquetado.</w:t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158"/>
        <w:gridCol w:w="1766"/>
        <w:gridCol w:w="1766"/>
        <w:gridCol w:w="1485"/>
      </w:tblGrid>
      <w:tr w:rsidR="001D5D68" w:rsidRPr="001D5D68" w14:paraId="6A86EFD6" w14:textId="77777777" w:rsidTr="001D5D68">
        <w:trPr>
          <w:trHeight w:val="288"/>
          <w:tblHeader/>
        </w:trPr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C1DFA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Municipio de Yuriria, </w:t>
            </w:r>
            <w:proofErr w:type="spellStart"/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</w:p>
        </w:tc>
      </w:tr>
      <w:tr w:rsidR="001D5D68" w:rsidRPr="001D5D68" w14:paraId="3BE8A734" w14:textId="77777777" w:rsidTr="001D5D68">
        <w:trPr>
          <w:trHeight w:val="288"/>
          <w:tblHeader/>
        </w:trPr>
        <w:tc>
          <w:tcPr>
            <w:tcW w:w="8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BD3C9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1D5D68" w:rsidRPr="001D5D68" w14:paraId="659805E4" w14:textId="77777777" w:rsidTr="001D5D68">
        <w:trPr>
          <w:trHeight w:val="300"/>
          <w:tblHeader/>
        </w:trPr>
        <w:tc>
          <w:tcPr>
            <w:tcW w:w="8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33FEB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 2021</w:t>
            </w:r>
          </w:p>
        </w:tc>
      </w:tr>
      <w:tr w:rsidR="001D5D68" w:rsidRPr="001D5D68" w14:paraId="6D44E5F9" w14:textId="77777777" w:rsidTr="001D5D68">
        <w:trPr>
          <w:trHeight w:val="480"/>
          <w:tblHeader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EEC5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C778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B2081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F3DF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A60EA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1D5D68" w:rsidRPr="001D5D68" w14:paraId="4C42A6A6" w14:textId="77777777" w:rsidTr="001D5D68">
        <w:trPr>
          <w:trHeight w:val="300"/>
          <w:tblHeader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760B2" w14:textId="77777777" w:rsidR="001D5D68" w:rsidRPr="001D5D68" w:rsidRDefault="001D5D68" w:rsidP="001D5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53B0B" w14:textId="77777777" w:rsidR="001D5D68" w:rsidRPr="001D5D68" w:rsidRDefault="001D5D68" w:rsidP="001D5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FF8A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5CB9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0E55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1D5D68" w:rsidRPr="001D5D68" w14:paraId="366A65EB" w14:textId="77777777" w:rsidTr="001D5D68">
        <w:trPr>
          <w:trHeight w:val="288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0AFE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8034" w14:textId="77777777" w:rsidR="001D5D68" w:rsidRPr="001D5D68" w:rsidRDefault="001D5D68" w:rsidP="001D5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CFAC5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146,765,905.99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D3407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144,860,294.16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DB65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1,905,611.83</w:t>
            </w:r>
          </w:p>
        </w:tc>
      </w:tr>
      <w:tr w:rsidR="001D5D68" w:rsidRPr="001D5D68" w14:paraId="10905AFE" w14:textId="77777777" w:rsidTr="001D5D68">
        <w:trPr>
          <w:trHeight w:val="288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B300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3DD8B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6EF79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58,315,508.32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9D7E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58,263,727.68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CEE0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51,780.64</w:t>
            </w:r>
          </w:p>
        </w:tc>
      </w:tr>
      <w:tr w:rsidR="001D5D68" w:rsidRPr="001D5D68" w14:paraId="185B4BC1" w14:textId="77777777" w:rsidTr="001D5D68">
        <w:trPr>
          <w:trHeight w:val="288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802B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A672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23F6E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26,183,861.60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148A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26,183,861.60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A0BD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D5D68" w:rsidRPr="001D5D68" w14:paraId="1C6F49C3" w14:textId="77777777" w:rsidTr="001D5D68">
        <w:trPr>
          <w:trHeight w:val="288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F479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72C4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F9482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22,426,528.28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11342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21,298,990.49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ACD6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1,127,537.79</w:t>
            </w:r>
          </w:p>
        </w:tc>
      </w:tr>
      <w:tr w:rsidR="001D5D68" w:rsidRPr="001D5D68" w14:paraId="2C4FC887" w14:textId="77777777" w:rsidTr="001D5D68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8445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4161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0F8E3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19,846,289.99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8DD5B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19,846,289.99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AB13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D5D68" w:rsidRPr="001D5D68" w14:paraId="16C690CE" w14:textId="77777777" w:rsidTr="001D5D68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A79B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6A080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3B5F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6,755,731.13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A826E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6,029,437.73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846A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726,293.40</w:t>
            </w:r>
          </w:p>
        </w:tc>
      </w:tr>
      <w:tr w:rsidR="001D5D68" w:rsidRPr="001D5D68" w14:paraId="759F8FE8" w14:textId="77777777" w:rsidTr="001D5D68">
        <w:trPr>
          <w:trHeight w:val="288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EE73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193C8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4FFA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718,106.45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BE803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718,106.45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8BCA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D5D68" w:rsidRPr="001D5D68" w14:paraId="0749F956" w14:textId="77777777" w:rsidTr="001D5D68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BB16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DB95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5E3DA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324CC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70A9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D5D68" w:rsidRPr="001D5D68" w14:paraId="022862EB" w14:textId="77777777" w:rsidTr="001D5D68">
        <w:trPr>
          <w:trHeight w:val="288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081F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69B9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BD98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2,800,000.00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2C75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2,800,000.00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8635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D5D68" w:rsidRPr="001D5D68" w14:paraId="72285C31" w14:textId="77777777" w:rsidTr="001D5D68">
        <w:trPr>
          <w:trHeight w:val="288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85AB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FE916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B40E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9,719,880.22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1465D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9,719,880.22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505B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D5D68" w:rsidRPr="001D5D68" w14:paraId="3D11C64F" w14:textId="77777777" w:rsidTr="001D5D68">
        <w:trPr>
          <w:trHeight w:val="288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B94B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1E88" w14:textId="77777777" w:rsidR="001D5D68" w:rsidRPr="001D5D68" w:rsidRDefault="001D5D68" w:rsidP="001D5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084B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162,118,601.61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0A9F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160,308,309.47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6CC0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1,810,292.14</w:t>
            </w:r>
          </w:p>
        </w:tc>
      </w:tr>
      <w:tr w:rsidR="001D5D68" w:rsidRPr="001D5D68" w14:paraId="06B64E55" w14:textId="77777777" w:rsidTr="001D5D68">
        <w:trPr>
          <w:trHeight w:val="288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A641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F87B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08409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21,406,296.15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490D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21,406,296.15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D5443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D5D68" w:rsidRPr="001D5D68" w14:paraId="71379F86" w14:textId="77777777" w:rsidTr="001D5D68">
        <w:trPr>
          <w:trHeight w:val="288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CB01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2000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39AB6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31E8C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10,844,939.58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9FF2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10,844,939.58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04DE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D5D68" w:rsidRPr="001D5D68" w14:paraId="00EB55B4" w14:textId="77777777" w:rsidTr="001D5D68">
        <w:trPr>
          <w:trHeight w:val="288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C0A7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EB2F0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8D29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20,319,733.55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B2DFF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18,835,804.72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49C7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1,483,928.83</w:t>
            </w:r>
          </w:p>
        </w:tc>
      </w:tr>
      <w:tr w:rsidR="001D5D68" w:rsidRPr="001D5D68" w14:paraId="59F0F1DF" w14:textId="77777777" w:rsidTr="001D5D68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77FC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F516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1991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5,173,418.68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AC1F2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5,173,418.68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1476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D5D68" w:rsidRPr="001D5D68" w14:paraId="28E76289" w14:textId="77777777" w:rsidTr="001D5D68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CD49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F11C2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907B5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887E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062A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D5D68" w:rsidRPr="001D5D68" w14:paraId="1D2AE94A" w14:textId="77777777" w:rsidTr="001D5D68">
        <w:trPr>
          <w:trHeight w:val="288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DD1D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75FA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0ECDC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103,523,065.63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8346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103,196,702.32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D59E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326,363.31</w:t>
            </w:r>
          </w:p>
        </w:tc>
      </w:tr>
      <w:tr w:rsidR="001D5D68" w:rsidRPr="001D5D68" w14:paraId="6088C85D" w14:textId="77777777" w:rsidTr="001D5D68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7C06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6B83C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6CFA1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3AA9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6A2B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D5D68" w:rsidRPr="001D5D68" w14:paraId="467CA85C" w14:textId="77777777" w:rsidTr="001D5D68">
        <w:trPr>
          <w:trHeight w:val="288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8254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3DBF4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A2132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851,148.02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30E4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851,148.02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5760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D5D68" w:rsidRPr="001D5D68" w14:paraId="7B096D85" w14:textId="77777777" w:rsidTr="001D5D68">
        <w:trPr>
          <w:trHeight w:val="300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AAE4" w14:textId="77777777" w:rsidR="001D5D68" w:rsidRPr="001D5D68" w:rsidRDefault="001D5D68" w:rsidP="001D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B2AA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5E252" w14:textId="77777777" w:rsidR="001D5D68" w:rsidRPr="001D5D68" w:rsidRDefault="001D5D68" w:rsidP="001D5D6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5754" w14:textId="77777777" w:rsidR="001D5D68" w:rsidRPr="001D5D68" w:rsidRDefault="001D5D68" w:rsidP="001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0EF4" w14:textId="77777777" w:rsidR="001D5D68" w:rsidRPr="001D5D68" w:rsidRDefault="001D5D68" w:rsidP="001D5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D5D68" w:rsidRPr="001D5D68" w14:paraId="0F2A748D" w14:textId="77777777" w:rsidTr="001D5D68">
        <w:trPr>
          <w:trHeight w:val="30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B8113" w14:textId="77777777" w:rsidR="001D5D68" w:rsidRPr="001D5D68" w:rsidRDefault="001D5D68" w:rsidP="001D5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39630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57294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308,884,507.60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941A7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305,168,603.63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6BC0" w14:textId="77777777" w:rsidR="001D5D68" w:rsidRPr="001D5D68" w:rsidRDefault="001D5D68" w:rsidP="001D5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D5D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3,715,903.97</w:t>
            </w:r>
          </w:p>
        </w:tc>
      </w:tr>
    </w:tbl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tbl>
      <w:tblPr>
        <w:tblStyle w:val="Tablaconcuadrcula"/>
        <w:tblW w:w="10126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1002"/>
        <w:gridCol w:w="1448"/>
        <w:gridCol w:w="1003"/>
        <w:gridCol w:w="892"/>
        <w:gridCol w:w="667"/>
        <w:gridCol w:w="669"/>
        <w:gridCol w:w="1113"/>
        <w:gridCol w:w="1113"/>
        <w:gridCol w:w="1113"/>
      </w:tblGrid>
      <w:tr w:rsidR="000836B5" w:rsidRPr="0050110F" w14:paraId="6B7F9BCC" w14:textId="77777777" w:rsidTr="00D945BE">
        <w:trPr>
          <w:trHeight w:val="290"/>
          <w:jc w:val="center"/>
        </w:trPr>
        <w:tc>
          <w:tcPr>
            <w:tcW w:w="1106" w:type="dxa"/>
            <w:vMerge w:val="restart"/>
            <w:shd w:val="clear" w:color="auto" w:fill="BFBFBF" w:themeFill="background1" w:themeFillShade="BF"/>
            <w:vAlign w:val="center"/>
          </w:tcPr>
          <w:p w14:paraId="733D3C7A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Institución Financiera</w:t>
            </w:r>
          </w:p>
        </w:tc>
        <w:tc>
          <w:tcPr>
            <w:tcW w:w="1002" w:type="dxa"/>
            <w:vMerge w:val="restart"/>
            <w:shd w:val="clear" w:color="auto" w:fill="BFBFBF" w:themeFill="background1" w:themeFillShade="BF"/>
            <w:vAlign w:val="center"/>
          </w:tcPr>
          <w:p w14:paraId="0F45FCA0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Tipo de Obligación</w:t>
            </w:r>
          </w:p>
        </w:tc>
        <w:tc>
          <w:tcPr>
            <w:tcW w:w="1448" w:type="dxa"/>
            <w:vMerge w:val="restart"/>
            <w:shd w:val="clear" w:color="auto" w:fill="BFBFBF" w:themeFill="background1" w:themeFillShade="BF"/>
            <w:vAlign w:val="center"/>
          </w:tcPr>
          <w:p w14:paraId="0AF9339C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>
              <w:rPr>
                <w:noProof/>
                <w:sz w:val="16"/>
                <w:szCs w:val="16"/>
                <w:lang w:eastAsia="es-MX"/>
              </w:rPr>
              <w:t>Monto Contratado</w:t>
            </w:r>
          </w:p>
        </w:tc>
        <w:tc>
          <w:tcPr>
            <w:tcW w:w="1895" w:type="dxa"/>
            <w:gridSpan w:val="2"/>
            <w:shd w:val="clear" w:color="auto" w:fill="BFBFBF" w:themeFill="background1" w:themeFillShade="BF"/>
            <w:vAlign w:val="center"/>
          </w:tcPr>
          <w:p w14:paraId="153DA4F7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Tasa de Interés</w:t>
            </w:r>
          </w:p>
        </w:tc>
        <w:tc>
          <w:tcPr>
            <w:tcW w:w="1336" w:type="dxa"/>
            <w:gridSpan w:val="2"/>
            <w:shd w:val="clear" w:color="auto" w:fill="BFBFBF" w:themeFill="background1" w:themeFillShade="BF"/>
            <w:vAlign w:val="center"/>
          </w:tcPr>
          <w:p w14:paraId="78EE6188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Plazo (dias)</w:t>
            </w:r>
          </w:p>
        </w:tc>
        <w:tc>
          <w:tcPr>
            <w:tcW w:w="1113" w:type="dxa"/>
            <w:vMerge w:val="restart"/>
            <w:shd w:val="clear" w:color="auto" w:fill="BFBFBF" w:themeFill="background1" w:themeFillShade="BF"/>
            <w:vAlign w:val="center"/>
          </w:tcPr>
          <w:p w14:paraId="6C209B62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Comisiones</w:t>
            </w:r>
          </w:p>
        </w:tc>
        <w:tc>
          <w:tcPr>
            <w:tcW w:w="1113" w:type="dxa"/>
            <w:vMerge w:val="restart"/>
            <w:shd w:val="clear" w:color="auto" w:fill="BFBFBF" w:themeFill="background1" w:themeFillShade="BF"/>
            <w:vAlign w:val="center"/>
          </w:tcPr>
          <w:p w14:paraId="39F5FDE8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Otros Gastos Adicionales</w:t>
            </w:r>
          </w:p>
        </w:tc>
        <w:tc>
          <w:tcPr>
            <w:tcW w:w="1113" w:type="dxa"/>
            <w:vMerge w:val="restart"/>
            <w:shd w:val="clear" w:color="auto" w:fill="BFBFBF" w:themeFill="background1" w:themeFillShade="BF"/>
            <w:vAlign w:val="center"/>
          </w:tcPr>
          <w:p w14:paraId="2D1A7823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Otros Gastos Adicionales Contingentes</w:t>
            </w:r>
          </w:p>
        </w:tc>
      </w:tr>
      <w:tr w:rsidR="000836B5" w:rsidRPr="0050110F" w14:paraId="06E05136" w14:textId="77777777" w:rsidTr="00D945BE">
        <w:trPr>
          <w:trHeight w:val="613"/>
          <w:jc w:val="center"/>
        </w:trPr>
        <w:tc>
          <w:tcPr>
            <w:tcW w:w="1106" w:type="dxa"/>
            <w:vMerge/>
            <w:shd w:val="clear" w:color="auto" w:fill="BFBFBF" w:themeFill="background1" w:themeFillShade="BF"/>
            <w:vAlign w:val="center"/>
          </w:tcPr>
          <w:p w14:paraId="1988CD15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002" w:type="dxa"/>
            <w:vMerge/>
            <w:shd w:val="clear" w:color="auto" w:fill="BFBFBF" w:themeFill="background1" w:themeFillShade="BF"/>
            <w:vAlign w:val="center"/>
          </w:tcPr>
          <w:p w14:paraId="30306EBB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448" w:type="dxa"/>
            <w:vMerge/>
            <w:shd w:val="clear" w:color="auto" w:fill="BFBFBF" w:themeFill="background1" w:themeFillShade="BF"/>
            <w:vAlign w:val="center"/>
          </w:tcPr>
          <w:p w14:paraId="4D14B614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14:paraId="2E99F54F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Tasa Variable</w:t>
            </w:r>
          </w:p>
        </w:tc>
        <w:tc>
          <w:tcPr>
            <w:tcW w:w="892" w:type="dxa"/>
            <w:shd w:val="clear" w:color="auto" w:fill="BFBFBF" w:themeFill="background1" w:themeFillShade="BF"/>
            <w:vAlign w:val="center"/>
          </w:tcPr>
          <w:p w14:paraId="63649B95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Sobretasa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5B192B3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669" w:type="dxa"/>
            <w:shd w:val="clear" w:color="auto" w:fill="BFBFBF" w:themeFill="background1" w:themeFillShade="BF"/>
            <w:vAlign w:val="center"/>
          </w:tcPr>
          <w:p w14:paraId="2855A243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Gracia</w:t>
            </w:r>
          </w:p>
        </w:tc>
        <w:tc>
          <w:tcPr>
            <w:tcW w:w="1113" w:type="dxa"/>
            <w:vMerge/>
            <w:shd w:val="clear" w:color="auto" w:fill="BFBFBF" w:themeFill="background1" w:themeFillShade="BF"/>
            <w:vAlign w:val="center"/>
          </w:tcPr>
          <w:p w14:paraId="783EB7E2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113" w:type="dxa"/>
            <w:vMerge/>
            <w:shd w:val="clear" w:color="auto" w:fill="BFBFBF" w:themeFill="background1" w:themeFillShade="BF"/>
            <w:vAlign w:val="center"/>
          </w:tcPr>
          <w:p w14:paraId="19214740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113" w:type="dxa"/>
            <w:vMerge/>
            <w:shd w:val="clear" w:color="auto" w:fill="BFBFBF" w:themeFill="background1" w:themeFillShade="BF"/>
            <w:vAlign w:val="center"/>
          </w:tcPr>
          <w:p w14:paraId="2CB71654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</w:p>
        </w:tc>
      </w:tr>
      <w:tr w:rsidR="000836B5" w:rsidRPr="0050110F" w14:paraId="6242DA3A" w14:textId="77777777" w:rsidTr="00D945BE">
        <w:trPr>
          <w:trHeight w:val="290"/>
          <w:jc w:val="center"/>
        </w:trPr>
        <w:tc>
          <w:tcPr>
            <w:tcW w:w="1106" w:type="dxa"/>
          </w:tcPr>
          <w:p w14:paraId="66983D09" w14:textId="77777777" w:rsidR="000836B5" w:rsidRPr="0050110F" w:rsidRDefault="000836B5" w:rsidP="00D945BE">
            <w:pPr>
              <w:jc w:val="both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Banco del Bajío</w:t>
            </w:r>
          </w:p>
        </w:tc>
        <w:tc>
          <w:tcPr>
            <w:tcW w:w="1002" w:type="dxa"/>
          </w:tcPr>
          <w:p w14:paraId="796A79DA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Crédito simple</w:t>
            </w:r>
          </w:p>
        </w:tc>
        <w:tc>
          <w:tcPr>
            <w:tcW w:w="1448" w:type="dxa"/>
          </w:tcPr>
          <w:p w14:paraId="04D19C81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$15,372,542.30</w:t>
            </w:r>
          </w:p>
        </w:tc>
        <w:tc>
          <w:tcPr>
            <w:tcW w:w="1003" w:type="dxa"/>
          </w:tcPr>
          <w:p w14:paraId="786DC186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TIIE a 28 dias</w:t>
            </w:r>
          </w:p>
        </w:tc>
        <w:tc>
          <w:tcPr>
            <w:tcW w:w="892" w:type="dxa"/>
          </w:tcPr>
          <w:p w14:paraId="25A62885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1.34%</w:t>
            </w:r>
          </w:p>
        </w:tc>
        <w:tc>
          <w:tcPr>
            <w:tcW w:w="667" w:type="dxa"/>
          </w:tcPr>
          <w:p w14:paraId="726D2D16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3650 dias</w:t>
            </w:r>
          </w:p>
        </w:tc>
        <w:tc>
          <w:tcPr>
            <w:tcW w:w="669" w:type="dxa"/>
          </w:tcPr>
          <w:p w14:paraId="61679CBA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Sin gracia</w:t>
            </w:r>
          </w:p>
        </w:tc>
        <w:tc>
          <w:tcPr>
            <w:tcW w:w="1113" w:type="dxa"/>
          </w:tcPr>
          <w:p w14:paraId="5EF46F99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Sin comisiones</w:t>
            </w:r>
          </w:p>
        </w:tc>
        <w:tc>
          <w:tcPr>
            <w:tcW w:w="1113" w:type="dxa"/>
          </w:tcPr>
          <w:p w14:paraId="626A2D3A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Sin gastos adicionales</w:t>
            </w:r>
          </w:p>
        </w:tc>
        <w:tc>
          <w:tcPr>
            <w:tcW w:w="1113" w:type="dxa"/>
          </w:tcPr>
          <w:p w14:paraId="1E55F273" w14:textId="77777777" w:rsidR="000836B5" w:rsidRPr="0050110F" w:rsidRDefault="000836B5" w:rsidP="00D945BE">
            <w:pPr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0110F">
              <w:rPr>
                <w:noProof/>
                <w:sz w:val="16"/>
                <w:szCs w:val="16"/>
                <w:lang w:eastAsia="es-MX"/>
              </w:rPr>
              <w:t>Sin gastos adicionales contingentes</w:t>
            </w:r>
          </w:p>
        </w:tc>
      </w:tr>
    </w:tbl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579A29B6" w14:textId="77777777" w:rsidR="000836B5" w:rsidRDefault="000836B5" w:rsidP="000836B5">
      <w:pPr>
        <w:spacing w:after="0" w:line="240" w:lineRule="auto"/>
        <w:jc w:val="both"/>
      </w:pPr>
      <w:r>
        <w:rPr>
          <w:noProof/>
          <w:lang w:eastAsia="es-MX"/>
        </w:rPr>
        <w:t>El Municipio no tiene obligaciones a corto plazo contratadas.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4498ED3C" w14:textId="056AB175" w:rsidR="00AF5CAD" w:rsidRPr="001D5D68" w:rsidRDefault="000836B5" w:rsidP="0012031E">
      <w:pPr>
        <w:spacing w:after="0" w:line="240" w:lineRule="auto"/>
      </w:pPr>
      <w:r>
        <w:t>El Municipio no tiene con convenios de Deuda Garantizada.</w:t>
      </w:r>
    </w:p>
    <w:sectPr w:rsidR="00AF5CAD" w:rsidRPr="001D5D68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C3F5" w14:textId="77777777" w:rsidR="00D807CC" w:rsidRDefault="00D807CC" w:rsidP="0012031E">
      <w:pPr>
        <w:spacing w:after="0" w:line="240" w:lineRule="auto"/>
      </w:pPr>
      <w:r>
        <w:separator/>
      </w:r>
    </w:p>
  </w:endnote>
  <w:endnote w:type="continuationSeparator" w:id="0">
    <w:p w14:paraId="76D89839" w14:textId="77777777" w:rsidR="00D807CC" w:rsidRDefault="00D807C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619C" w14:textId="77777777" w:rsidR="00D807CC" w:rsidRDefault="00D807CC" w:rsidP="0012031E">
      <w:pPr>
        <w:spacing w:after="0" w:line="240" w:lineRule="auto"/>
      </w:pPr>
      <w:r>
        <w:separator/>
      </w:r>
    </w:p>
  </w:footnote>
  <w:footnote w:type="continuationSeparator" w:id="0">
    <w:p w14:paraId="3B1F48C2" w14:textId="77777777" w:rsidR="00D807CC" w:rsidRDefault="00D807C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3948FA96" w:rsidR="0012031E" w:rsidRDefault="00993BF8" w:rsidP="0012031E">
    <w:pPr>
      <w:pStyle w:val="Encabezado"/>
      <w:jc w:val="center"/>
    </w:pPr>
    <w:r>
      <w:t xml:space="preserve">MUNICIPIO DE </w:t>
    </w:r>
    <w:proofErr w:type="gramStart"/>
    <w:r>
      <w:t>YURIRIA,GT</w:t>
    </w:r>
    <w:proofErr w:type="gramEnd"/>
  </w:p>
  <w:p w14:paraId="37C57E3C" w14:textId="31500011" w:rsidR="000836B5" w:rsidRDefault="0012031E" w:rsidP="000836B5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0836B5">
      <w:t>3</w:t>
    </w:r>
    <w:r w:rsidR="00730999">
      <w:t>1</w:t>
    </w:r>
    <w:r w:rsidR="00E749C0">
      <w:t xml:space="preserve"> DE </w:t>
    </w:r>
    <w:r w:rsidR="00730999">
      <w:t>DICIEMBRE</w:t>
    </w:r>
    <w:r w:rsidR="000836B5">
      <w:t xml:space="preserve">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36B5"/>
    <w:rsid w:val="0012031E"/>
    <w:rsid w:val="001D5D68"/>
    <w:rsid w:val="00347BDF"/>
    <w:rsid w:val="004C23EA"/>
    <w:rsid w:val="00730999"/>
    <w:rsid w:val="00940570"/>
    <w:rsid w:val="00993BF8"/>
    <w:rsid w:val="009967AB"/>
    <w:rsid w:val="00A827B2"/>
    <w:rsid w:val="00AE2E14"/>
    <w:rsid w:val="00AF5CAD"/>
    <w:rsid w:val="00D217E5"/>
    <w:rsid w:val="00D807CC"/>
    <w:rsid w:val="00DC3383"/>
    <w:rsid w:val="00E0751D"/>
    <w:rsid w:val="00E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08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compu 1</cp:lastModifiedBy>
  <cp:revision>4</cp:revision>
  <dcterms:created xsi:type="dcterms:W3CDTF">2021-10-09T05:12:00Z</dcterms:created>
  <dcterms:modified xsi:type="dcterms:W3CDTF">2022-01-27T21:40:00Z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